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E42DA" w14:textId="79CD4767" w:rsidR="003223A0" w:rsidRPr="00880A94" w:rsidRDefault="003223A0" w:rsidP="00A1727E">
      <w:pPr>
        <w:rPr>
          <w:rFonts w:asciiTheme="minorHAnsi" w:eastAsia="Arial" w:hAnsiTheme="minorHAnsi" w:cs="Arial"/>
          <w:b/>
          <w:sz w:val="28"/>
          <w:szCs w:val="22"/>
          <w:lang w:eastAsia="hi-IN" w:bidi="hi-IN"/>
        </w:rPr>
        <w:sectPr w:rsidR="003223A0" w:rsidRPr="00880A94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5FA725" w14:textId="77777777" w:rsidR="008341C7" w:rsidRPr="00FA5D96" w:rsidRDefault="008341C7" w:rsidP="00A1727E">
      <w:pPr>
        <w:rPr>
          <w:rFonts w:asciiTheme="minorHAnsi" w:hAnsiTheme="minorHAnsi" w:cs="Arial"/>
          <w:sz w:val="22"/>
          <w:szCs w:val="22"/>
        </w:rPr>
      </w:pPr>
    </w:p>
    <w:p w14:paraId="60487F2C" w14:textId="42533AD7" w:rsidR="005A52D7" w:rsidRPr="00880A94" w:rsidRDefault="001C4C0F" w:rsidP="005A52D7">
      <w:pPr>
        <w:pStyle w:val="Styl2"/>
        <w:numPr>
          <w:ilvl w:val="0"/>
          <w:numId w:val="1"/>
        </w:numPr>
        <w:shd w:val="clear" w:color="auto" w:fill="92D050"/>
        <w:tabs>
          <w:tab w:val="clear" w:pos="567"/>
          <w:tab w:val="left" w:pos="284"/>
        </w:tabs>
        <w:ind w:left="284" w:hanging="284"/>
        <w:rPr>
          <w:rFonts w:cs="Arial"/>
          <w:u w:val="none"/>
        </w:rPr>
      </w:pPr>
      <w:r w:rsidRPr="00880A94">
        <w:rPr>
          <w:rFonts w:cs="Arial"/>
          <w:u w:val="none"/>
        </w:rPr>
        <w:t>P</w:t>
      </w:r>
      <w:r w:rsidR="003B0AEF" w:rsidRPr="00880A94">
        <w:rPr>
          <w:rFonts w:cs="Arial"/>
          <w:u w:val="none"/>
        </w:rPr>
        <w:t>řístroje pro operační sály</w:t>
      </w:r>
    </w:p>
    <w:p w14:paraId="5843A2D5" w14:textId="6FA0C77E" w:rsidR="005A52D7" w:rsidRPr="00880A94" w:rsidRDefault="005A52D7" w:rsidP="005A52D7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7"/>
        <w:gridCol w:w="991"/>
        <w:gridCol w:w="3964"/>
      </w:tblGrid>
      <w:tr w:rsidR="003364A4" w:rsidRPr="001C054D" w14:paraId="22223C95" w14:textId="77777777" w:rsidTr="00880A94">
        <w:trPr>
          <w:trHeight w:val="390"/>
        </w:trPr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6D57918F" w14:textId="77777777" w:rsidR="003364A4" w:rsidRPr="001C054D" w:rsidRDefault="003364A4" w:rsidP="003364A4">
            <w:pPr>
              <w:suppressAutoHyphens w:val="0"/>
              <w:rPr>
                <w:rFonts w:asciiTheme="minorHAnsi" w:hAnsiTheme="minorHAnsi"/>
                <w:b/>
                <w:color w:val="000000"/>
              </w:rPr>
            </w:pPr>
            <w:r w:rsidRPr="001C054D">
              <w:rPr>
                <w:rFonts w:asciiTheme="minorHAnsi" w:hAnsiTheme="minorHAnsi"/>
                <w:b/>
                <w:color w:val="000000"/>
              </w:rPr>
              <w:t>Název přístroje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3781635" w14:textId="77777777" w:rsidR="003364A4" w:rsidRPr="001C054D" w:rsidRDefault="003364A4" w:rsidP="003364A4">
            <w:pPr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>Počet ks</w:t>
            </w:r>
          </w:p>
        </w:tc>
        <w:tc>
          <w:tcPr>
            <w:tcW w:w="3975" w:type="dxa"/>
            <w:shd w:val="clear" w:color="auto" w:fill="D9D9D9" w:themeFill="background1" w:themeFillShade="D9"/>
            <w:vAlign w:val="center"/>
          </w:tcPr>
          <w:p w14:paraId="40F8C173" w14:textId="77777777" w:rsidR="003364A4" w:rsidRPr="001C054D" w:rsidRDefault="003364A4" w:rsidP="003364A4">
            <w:pPr>
              <w:jc w:val="center"/>
              <w:rPr>
                <w:rFonts w:asciiTheme="minorHAnsi" w:hAnsiTheme="minorHAnsi"/>
                <w:b/>
              </w:rPr>
            </w:pPr>
            <w:r w:rsidRPr="001C054D">
              <w:rPr>
                <w:rFonts w:asciiTheme="minorHAnsi" w:hAnsiTheme="minorHAnsi"/>
                <w:b/>
              </w:rPr>
              <w:t xml:space="preserve">Název + typ (označení) </w:t>
            </w:r>
            <w:r w:rsidRPr="001C054D">
              <w:rPr>
                <w:rFonts w:asciiTheme="minorHAnsi" w:hAnsiTheme="minorHAnsi"/>
                <w:b/>
              </w:rPr>
              <w:br/>
              <w:t xml:space="preserve">nabízeného přístroje </w:t>
            </w:r>
          </w:p>
        </w:tc>
      </w:tr>
      <w:tr w:rsidR="003B0AEF" w:rsidRPr="001C4C0F" w14:paraId="526B91A3" w14:textId="59F80E8F" w:rsidTr="00880A94">
        <w:trPr>
          <w:trHeight w:val="390"/>
        </w:trPr>
        <w:tc>
          <w:tcPr>
            <w:tcW w:w="4126" w:type="dxa"/>
            <w:shd w:val="clear" w:color="auto" w:fill="92D050"/>
          </w:tcPr>
          <w:p w14:paraId="35CABC24" w14:textId="0612318D" w:rsidR="003B0AEF" w:rsidRPr="00880A94" w:rsidRDefault="003B0AEF" w:rsidP="005A52D7">
            <w:pPr>
              <w:rPr>
                <w:rFonts w:asciiTheme="minorHAnsi" w:hAnsiTheme="minorHAnsi" w:cs="Arial"/>
                <w:color w:val="000000"/>
                <w:lang w:eastAsia="cs-CZ"/>
              </w:rPr>
            </w:pPr>
            <w:proofErr w:type="spellStart"/>
            <w:r w:rsidRPr="00880A94">
              <w:rPr>
                <w:rFonts w:asciiTheme="minorHAnsi" w:hAnsiTheme="minorHAnsi"/>
              </w:rPr>
              <w:t>Morcelátor</w:t>
            </w:r>
            <w:proofErr w:type="spellEnd"/>
            <w:r w:rsidRPr="00880A94">
              <w:rPr>
                <w:rFonts w:asciiTheme="minorHAnsi" w:hAnsiTheme="minorHAnsi"/>
              </w:rPr>
              <w:t xml:space="preserve"> k</w:t>
            </w:r>
            <w:r w:rsidR="00796BB0">
              <w:rPr>
                <w:rFonts w:asciiTheme="minorHAnsi" w:hAnsiTheme="minorHAnsi"/>
              </w:rPr>
              <w:t xml:space="preserve"> </w:t>
            </w:r>
            <w:r w:rsidRPr="00880A94">
              <w:rPr>
                <w:rFonts w:asciiTheme="minorHAnsi" w:hAnsiTheme="minorHAnsi"/>
              </w:rPr>
              <w:t>laparoskopiím</w:t>
            </w:r>
          </w:p>
        </w:tc>
        <w:tc>
          <w:tcPr>
            <w:tcW w:w="992" w:type="dxa"/>
            <w:shd w:val="clear" w:color="auto" w:fill="92D050"/>
          </w:tcPr>
          <w:p w14:paraId="3DA08719" w14:textId="03039C9B" w:rsidR="003B0AEF" w:rsidRPr="00880A94" w:rsidRDefault="003B0AEF" w:rsidP="00880A94">
            <w:pPr>
              <w:jc w:val="center"/>
              <w:rPr>
                <w:rFonts w:asciiTheme="minorHAnsi" w:hAnsiTheme="minorHAnsi" w:cs="Arial"/>
                <w:bCs/>
              </w:rPr>
            </w:pPr>
            <w:r w:rsidRPr="00880A94">
              <w:rPr>
                <w:rFonts w:asciiTheme="minorHAnsi" w:hAnsiTheme="minorHAnsi"/>
              </w:rPr>
              <w:t>1</w:t>
            </w:r>
          </w:p>
        </w:tc>
        <w:tc>
          <w:tcPr>
            <w:tcW w:w="3975" w:type="dxa"/>
            <w:shd w:val="clear" w:color="auto" w:fill="auto"/>
          </w:tcPr>
          <w:p w14:paraId="1C536429" w14:textId="43ABF4B8" w:rsidR="003B0AEF" w:rsidRPr="00880A94" w:rsidRDefault="003B0AEF" w:rsidP="00675D60">
            <w:pPr>
              <w:rPr>
                <w:rFonts w:asciiTheme="minorHAnsi" w:hAnsiTheme="minorHAnsi"/>
              </w:rPr>
            </w:pPr>
          </w:p>
        </w:tc>
      </w:tr>
      <w:tr w:rsidR="003B0AEF" w:rsidRPr="001C4C0F" w14:paraId="7766481D" w14:textId="77777777" w:rsidTr="00880A94">
        <w:trPr>
          <w:trHeight w:val="390"/>
        </w:trPr>
        <w:tc>
          <w:tcPr>
            <w:tcW w:w="4126" w:type="dxa"/>
            <w:shd w:val="clear" w:color="auto" w:fill="92D050"/>
          </w:tcPr>
          <w:p w14:paraId="1964C947" w14:textId="77AA5C29" w:rsidR="003B0AEF" w:rsidRPr="00880A94" w:rsidRDefault="003B0AEF" w:rsidP="005A52D7">
            <w:pPr>
              <w:rPr>
                <w:rFonts w:asciiTheme="minorHAnsi" w:hAnsiTheme="minorHAnsi" w:cs="Arial"/>
                <w:color w:val="000000"/>
                <w:lang w:eastAsia="cs-CZ"/>
              </w:rPr>
            </w:pPr>
            <w:r w:rsidRPr="00880A94">
              <w:rPr>
                <w:rFonts w:asciiTheme="minorHAnsi" w:hAnsiTheme="minorHAnsi"/>
              </w:rPr>
              <w:t>Elektrochirurgický přístroj</w:t>
            </w:r>
          </w:p>
        </w:tc>
        <w:tc>
          <w:tcPr>
            <w:tcW w:w="992" w:type="dxa"/>
            <w:shd w:val="clear" w:color="auto" w:fill="92D050"/>
          </w:tcPr>
          <w:p w14:paraId="4A8A6A0E" w14:textId="3AE888DB" w:rsidR="003B0AEF" w:rsidRPr="00880A94" w:rsidRDefault="00585C6C" w:rsidP="00880A94">
            <w:pPr>
              <w:jc w:val="center"/>
              <w:rPr>
                <w:rFonts w:asciiTheme="minorHAnsi" w:hAnsiTheme="minorHAnsi"/>
              </w:rPr>
            </w:pPr>
            <w:r w:rsidRPr="00880A94">
              <w:rPr>
                <w:rFonts w:asciiTheme="minorHAnsi" w:hAnsiTheme="minorHAnsi"/>
              </w:rPr>
              <w:t>5</w:t>
            </w:r>
          </w:p>
        </w:tc>
        <w:tc>
          <w:tcPr>
            <w:tcW w:w="3975" w:type="dxa"/>
            <w:shd w:val="clear" w:color="auto" w:fill="auto"/>
          </w:tcPr>
          <w:p w14:paraId="3B138872" w14:textId="77777777" w:rsidR="003B0AEF" w:rsidRPr="00880A94" w:rsidRDefault="003B0AEF" w:rsidP="00675D60">
            <w:pPr>
              <w:rPr>
                <w:rFonts w:asciiTheme="minorHAnsi" w:hAnsiTheme="minorHAnsi"/>
              </w:rPr>
            </w:pPr>
          </w:p>
        </w:tc>
      </w:tr>
    </w:tbl>
    <w:p w14:paraId="10641E84" w14:textId="77777777" w:rsidR="00CB7DB6" w:rsidRPr="00880A94" w:rsidRDefault="00CB7DB6" w:rsidP="00CF0DD9">
      <w:pPr>
        <w:rPr>
          <w:rFonts w:ascii="Arial" w:eastAsia="Arial" w:hAnsi="Arial" w:cs="Arial"/>
          <w:color w:val="000000"/>
          <w:kern w:val="1"/>
          <w:lang w:eastAsia="hi-IN" w:bidi="hi-IN"/>
        </w:rPr>
      </w:pPr>
    </w:p>
    <w:p w14:paraId="15A91F04" w14:textId="05D70551" w:rsidR="00585C6C" w:rsidRPr="00880A94" w:rsidRDefault="00585C6C" w:rsidP="00880A94">
      <w:pPr>
        <w:shd w:val="clear" w:color="auto" w:fill="D9D9D9" w:themeFill="background1" w:themeFillShade="D9"/>
        <w:spacing w:line="259" w:lineRule="auto"/>
        <w:jc w:val="both"/>
        <w:rPr>
          <w:rFonts w:ascii="Calibri" w:hAnsi="Calibri" w:cs="Calibri"/>
          <w:b/>
          <w:color w:val="000000" w:themeColor="text1"/>
        </w:rPr>
      </w:pPr>
      <w:proofErr w:type="spellStart"/>
      <w:r w:rsidRPr="00880A94">
        <w:rPr>
          <w:rFonts w:ascii="Calibri" w:hAnsi="Calibri" w:cs="Calibri"/>
          <w:b/>
          <w:color w:val="000000" w:themeColor="text1"/>
        </w:rPr>
        <w:t>Morcelátor</w:t>
      </w:r>
      <w:proofErr w:type="spellEnd"/>
      <w:r w:rsidRPr="00880A94">
        <w:rPr>
          <w:rFonts w:ascii="Calibri" w:hAnsi="Calibri" w:cs="Calibri"/>
          <w:b/>
          <w:color w:val="000000" w:themeColor="text1"/>
        </w:rPr>
        <w:t xml:space="preserve"> </w:t>
      </w:r>
      <w:r w:rsidR="00D72481">
        <w:rPr>
          <w:rFonts w:ascii="Calibri" w:hAnsi="Calibri" w:cs="Calibri"/>
          <w:b/>
          <w:color w:val="000000" w:themeColor="text1"/>
        </w:rPr>
        <w:t xml:space="preserve">k laparoskopiím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103"/>
        <w:gridCol w:w="3969"/>
      </w:tblGrid>
      <w:tr w:rsidR="00585C6C" w:rsidRPr="00997BC5" w14:paraId="0C2DF787" w14:textId="44401F06" w:rsidTr="00880A94">
        <w:tc>
          <w:tcPr>
            <w:tcW w:w="5103" w:type="dxa"/>
          </w:tcPr>
          <w:p w14:paraId="157387D0" w14:textId="1CB1EC75" w:rsidR="00585C6C" w:rsidRPr="00404DDE" w:rsidRDefault="00585C6C" w:rsidP="00A1727E">
            <w:pPr>
              <w:spacing w:line="270" w:lineRule="atLeast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404DDE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969" w:type="dxa"/>
          </w:tcPr>
          <w:p w14:paraId="6AF30C62" w14:textId="24F39A0B" w:rsidR="00585C6C" w:rsidRPr="00880A94" w:rsidRDefault="00585C6C" w:rsidP="00404DDE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585C6C" w:rsidRPr="00997BC5" w14:paraId="2B860388" w14:textId="092EF854" w:rsidTr="00880A94">
        <w:tc>
          <w:tcPr>
            <w:tcW w:w="5103" w:type="dxa"/>
          </w:tcPr>
          <w:p w14:paraId="32135A90" w14:textId="436DF78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Morcelační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přístroj </w:t>
            </w:r>
            <w:r w:rsidR="00D72481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pro laparoskopickou </w:t>
            </w:r>
            <w:proofErr w:type="spellStart"/>
            <w:r w:rsidR="00D72481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morcelaci</w:t>
            </w:r>
            <w:proofErr w:type="spellEnd"/>
            <w:r w:rsidR="00D72481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nekarcinogenních nádorů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 ergonomickou pistolovou rukojetí </w:t>
            </w:r>
          </w:p>
        </w:tc>
        <w:tc>
          <w:tcPr>
            <w:tcW w:w="3969" w:type="dxa"/>
          </w:tcPr>
          <w:p w14:paraId="69F95135" w14:textId="1C8F1542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3AE79443" w14:textId="1CAD3BEB" w:rsidTr="00880A94">
        <w:tc>
          <w:tcPr>
            <w:tcW w:w="5103" w:type="dxa"/>
          </w:tcPr>
          <w:p w14:paraId="4F423B3E" w14:textId="203EA63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Ovládání přístroje pomocí pedálu</w:t>
            </w:r>
          </w:p>
        </w:tc>
        <w:tc>
          <w:tcPr>
            <w:tcW w:w="3969" w:type="dxa"/>
          </w:tcPr>
          <w:p w14:paraId="3CE05BCC" w14:textId="0B4435E3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7C22E094" w14:textId="062E6825" w:rsidTr="00880A94">
        <w:tc>
          <w:tcPr>
            <w:tcW w:w="5103" w:type="dxa"/>
          </w:tcPr>
          <w:p w14:paraId="612FA6E7" w14:textId="326A3148" w:rsidR="00585C6C" w:rsidRPr="00880A94" w:rsidRDefault="00585C6C" w:rsidP="00277D72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Hladký zaváděcí trokar</w:t>
            </w:r>
            <w:r w:rsidR="00277D7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průměr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12 mm s možností rozšíření o rozměry 15 a 20 mm</w:t>
            </w:r>
          </w:p>
        </w:tc>
        <w:tc>
          <w:tcPr>
            <w:tcW w:w="3969" w:type="dxa"/>
          </w:tcPr>
          <w:p w14:paraId="3D5E0E69" w14:textId="2A1E9A6C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558210E" w14:textId="5C5BAA1C" w:rsidTr="00880A94">
        <w:tc>
          <w:tcPr>
            <w:tcW w:w="5103" w:type="dxa"/>
          </w:tcPr>
          <w:p w14:paraId="610E86D9" w14:textId="56C58A35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Pracovní kanál pro 10 mm nástroj</w:t>
            </w:r>
          </w:p>
        </w:tc>
        <w:tc>
          <w:tcPr>
            <w:tcW w:w="3969" w:type="dxa"/>
          </w:tcPr>
          <w:p w14:paraId="4399D774" w14:textId="4FF3646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475FE2F" w14:textId="7FEB4A77" w:rsidTr="00880A94">
        <w:tc>
          <w:tcPr>
            <w:tcW w:w="5103" w:type="dxa"/>
          </w:tcPr>
          <w:p w14:paraId="20F8D0FB" w14:textId="2EF1535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Hladký trokarový zaváděcí bodec</w:t>
            </w:r>
            <w:r w:rsidR="00277D72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průměr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12 mm s možností rozšíření o rozměry 15 a 20 mm</w:t>
            </w:r>
          </w:p>
        </w:tc>
        <w:tc>
          <w:tcPr>
            <w:tcW w:w="3969" w:type="dxa"/>
          </w:tcPr>
          <w:p w14:paraId="0094A275" w14:textId="1AC727BB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0B4AF7E" w14:textId="61291348" w:rsidTr="00880A94">
        <w:tc>
          <w:tcPr>
            <w:tcW w:w="5103" w:type="dxa"/>
          </w:tcPr>
          <w:p w14:paraId="3DA5121D" w14:textId="746E126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Průměr řezací trubice 12 mm s možností rozšíření na 15 a 20 mm </w:t>
            </w:r>
          </w:p>
        </w:tc>
        <w:tc>
          <w:tcPr>
            <w:tcW w:w="3969" w:type="dxa"/>
          </w:tcPr>
          <w:p w14:paraId="7FD59482" w14:textId="2B0227C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27202F0F" w14:textId="3FAF4559" w:rsidTr="00880A94">
        <w:tc>
          <w:tcPr>
            <w:tcW w:w="5103" w:type="dxa"/>
          </w:tcPr>
          <w:p w14:paraId="2EBD16CB" w14:textId="30695284" w:rsidR="00585C6C" w:rsidRPr="00880A94" w:rsidRDefault="00D82AB6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 m</w:t>
            </w:r>
            <w:r w:rsidR="00585C6C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ožností </w:t>
            </w:r>
            <w:proofErr w:type="spellStart"/>
            <w:r w:rsidR="00585C6C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autoklávovatelných</w:t>
            </w:r>
            <w:proofErr w:type="spellEnd"/>
            <w:r w:rsidR="00585C6C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 jednorázových řezacích trubic</w:t>
            </w:r>
          </w:p>
        </w:tc>
        <w:tc>
          <w:tcPr>
            <w:tcW w:w="3969" w:type="dxa"/>
          </w:tcPr>
          <w:p w14:paraId="42044691" w14:textId="31EF5053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355541C1" w14:textId="3913FD58" w:rsidTr="00880A94">
        <w:tc>
          <w:tcPr>
            <w:tcW w:w="5103" w:type="dxa"/>
          </w:tcPr>
          <w:p w14:paraId="18BA121B" w14:textId="343F45A0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Plynulá regulace otáček řízených mikroprocesorem v rozsahu od 100 do 1000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/min</w:t>
            </w:r>
          </w:p>
        </w:tc>
        <w:tc>
          <w:tcPr>
            <w:tcW w:w="3969" w:type="dxa"/>
          </w:tcPr>
          <w:p w14:paraId="4EEAFC8C" w14:textId="4659808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7CB86A2D" w14:textId="27E7700F" w:rsidTr="00880A94">
        <w:tc>
          <w:tcPr>
            <w:tcW w:w="5103" w:type="dxa"/>
          </w:tcPr>
          <w:p w14:paraId="22C86431" w14:textId="7A5ED05B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Motor pevně spojený s přívodním kabelem, odpojitelný od převodů, umístěný v rukojeti přístroje,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autoklávovatelný</w:t>
            </w:r>
            <w:proofErr w:type="spellEnd"/>
          </w:p>
        </w:tc>
        <w:tc>
          <w:tcPr>
            <w:tcW w:w="3969" w:type="dxa"/>
          </w:tcPr>
          <w:p w14:paraId="74C2CA2F" w14:textId="1D553E8F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06ECF5C1" w14:textId="6FD36C00" w:rsidTr="00880A94">
        <w:tc>
          <w:tcPr>
            <w:tcW w:w="5103" w:type="dxa"/>
          </w:tcPr>
          <w:p w14:paraId="49CE35A6" w14:textId="226C2CF8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směru otáčení na obě strany</w:t>
            </w:r>
          </w:p>
        </w:tc>
        <w:tc>
          <w:tcPr>
            <w:tcW w:w="3969" w:type="dxa"/>
          </w:tcPr>
          <w:p w14:paraId="1CE330D1" w14:textId="429535D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511D45CC" w14:textId="52D47C4B" w:rsidTr="00880A94">
        <w:tc>
          <w:tcPr>
            <w:tcW w:w="5103" w:type="dxa"/>
          </w:tcPr>
          <w:p w14:paraId="4B9C956D" w14:textId="2B05EDF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Vysouvací nůž pro větší bezpečnost pacienta (před samotnou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morcelací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je zasunutý uvnitř nástroje)</w:t>
            </w:r>
          </w:p>
        </w:tc>
        <w:tc>
          <w:tcPr>
            <w:tcW w:w="3969" w:type="dxa"/>
          </w:tcPr>
          <w:p w14:paraId="3CB13631" w14:textId="04EA9557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3D6B739C" w14:textId="7578D3AF" w:rsidTr="00880A94">
        <w:tc>
          <w:tcPr>
            <w:tcW w:w="5103" w:type="dxa"/>
          </w:tcPr>
          <w:p w14:paraId="0A92D113" w14:textId="538F6679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LED </w:t>
            </w:r>
            <w:r w:rsidR="00D82AB6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isplay na řídící jednotce zobrazující aktuální nastavení</w:t>
            </w:r>
          </w:p>
        </w:tc>
        <w:tc>
          <w:tcPr>
            <w:tcW w:w="3969" w:type="dxa"/>
          </w:tcPr>
          <w:p w14:paraId="375DD144" w14:textId="7F2B805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7927A679" w14:textId="2531FEBD" w:rsidTr="00880A94">
        <w:trPr>
          <w:trHeight w:val="550"/>
        </w:trPr>
        <w:tc>
          <w:tcPr>
            <w:tcW w:w="5103" w:type="dxa"/>
          </w:tcPr>
          <w:p w14:paraId="191942E2" w14:textId="47CBACC4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Morcelátor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 jeho součásti musí být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autoklávovatelné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včetně motoru do 134°C</w:t>
            </w:r>
          </w:p>
        </w:tc>
        <w:tc>
          <w:tcPr>
            <w:tcW w:w="3969" w:type="dxa"/>
          </w:tcPr>
          <w:p w14:paraId="0A0654C2" w14:textId="35F22781" w:rsidR="00585C6C" w:rsidRPr="00880A94" w:rsidRDefault="00585C6C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585C6C" w:rsidRPr="00997BC5" w14:paraId="1ECB81CB" w14:textId="2FEE3D84" w:rsidTr="00880A94">
        <w:tc>
          <w:tcPr>
            <w:tcW w:w="5103" w:type="dxa"/>
          </w:tcPr>
          <w:p w14:paraId="107CCCDA" w14:textId="429E3E8F" w:rsidR="00585C6C" w:rsidRPr="00880A94" w:rsidRDefault="00585C6C" w:rsidP="00BD52FE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dodávky musí být kompletní příslušenství pro provoz, včetně</w:t>
            </w:r>
            <w:r w:rsidR="00D82AB6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2ks jednozubých extrakčních kleští 10 mm, délka cca 300 mm,</w:t>
            </w:r>
            <w:r w:rsidR="00D82AB6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1ks vývrtky na myomy 10 mm, délka cca 300 mm a zaváděcího trokaru se zámkem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morcelátor</w:t>
            </w:r>
            <w:proofErr w:type="spellEnd"/>
          </w:p>
        </w:tc>
        <w:tc>
          <w:tcPr>
            <w:tcW w:w="3969" w:type="dxa"/>
          </w:tcPr>
          <w:p w14:paraId="61BABCC7" w14:textId="790AEF60" w:rsidR="00585C6C" w:rsidRPr="00880A94" w:rsidRDefault="00585C6C" w:rsidP="00880A94">
            <w:pPr>
              <w:spacing w:after="160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444A5C9" w14:textId="77777777" w:rsidR="003364A4" w:rsidRDefault="003364A4">
      <w:pPr>
        <w:suppressAutoHyphens w:val="0"/>
        <w:spacing w:after="200" w:line="276" w:lineRule="auto"/>
        <w:rPr>
          <w:rFonts w:ascii="Arial" w:hAnsi="Arial" w:cs="Arial"/>
          <w:color w:val="000000"/>
          <w:sz w:val="21"/>
          <w:szCs w:val="21"/>
          <w:lang w:eastAsia="cs-CZ"/>
        </w:rPr>
      </w:pPr>
      <w:r>
        <w:rPr>
          <w:rFonts w:ascii="Arial" w:hAnsi="Arial" w:cs="Arial"/>
          <w:color w:val="000000"/>
          <w:sz w:val="21"/>
          <w:szCs w:val="21"/>
          <w:lang w:eastAsia="cs-CZ"/>
        </w:rPr>
        <w:br w:type="page"/>
      </w:r>
    </w:p>
    <w:p w14:paraId="4825576E" w14:textId="62F25F59" w:rsidR="00A348E3" w:rsidRPr="00880A94" w:rsidRDefault="00A348E3" w:rsidP="00880A94">
      <w:pPr>
        <w:shd w:val="clear" w:color="auto" w:fill="D9D9D9" w:themeFill="background1" w:themeFillShade="D9"/>
        <w:spacing w:line="259" w:lineRule="auto"/>
        <w:jc w:val="both"/>
        <w:rPr>
          <w:rFonts w:ascii="Calibri" w:hAnsi="Calibri" w:cs="Calibri"/>
          <w:b/>
          <w:color w:val="000000" w:themeColor="text1"/>
          <w:sz w:val="28"/>
        </w:rPr>
      </w:pPr>
      <w:r w:rsidRPr="00880A94">
        <w:rPr>
          <w:rFonts w:asciiTheme="minorHAnsi" w:hAnsiTheme="minorHAnsi"/>
          <w:b/>
          <w:szCs w:val="22"/>
        </w:rPr>
        <w:t>Elektrochirurgický přístroj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348E3" w:rsidRPr="00997BC5" w14:paraId="0D0E8AAB" w14:textId="77777777" w:rsidTr="00880A94">
        <w:tc>
          <w:tcPr>
            <w:tcW w:w="5098" w:type="dxa"/>
          </w:tcPr>
          <w:p w14:paraId="6C7F96DA" w14:textId="77777777" w:rsidR="00A348E3" w:rsidRPr="00404DDE" w:rsidRDefault="00A348E3" w:rsidP="000B2377">
            <w:pPr>
              <w:spacing w:line="270" w:lineRule="atLeast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</w:pPr>
            <w:r w:rsidRPr="00404DDE">
              <w:rPr>
                <w:rFonts w:ascii="Arial" w:hAnsi="Arial" w:cs="Arial"/>
                <w:b/>
                <w:color w:val="000000"/>
                <w:sz w:val="21"/>
                <w:szCs w:val="21"/>
                <w:lang w:eastAsia="cs-CZ"/>
              </w:rPr>
              <w:t>Technické parametry</w:t>
            </w:r>
          </w:p>
        </w:tc>
        <w:tc>
          <w:tcPr>
            <w:tcW w:w="3964" w:type="dxa"/>
          </w:tcPr>
          <w:p w14:paraId="75CB231A" w14:textId="1D0E413B" w:rsidR="00A348E3" w:rsidRPr="00880A94" w:rsidRDefault="00A348E3" w:rsidP="000B2377">
            <w:pPr>
              <w:spacing w:line="270" w:lineRule="atLeast"/>
              <w:rPr>
                <w:rFonts w:asciiTheme="minorHAnsi" w:hAnsiTheme="minorHAnsi" w:cs="Arial"/>
                <w:b/>
                <w:color w:val="000000"/>
                <w:lang w:eastAsia="cs-CZ"/>
              </w:rPr>
            </w:pPr>
            <w:r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>Popis účastníka – splňuje ANO/ nesplňuje NE, účastník uvede nabízené parametry</w:t>
            </w:r>
            <w:r w:rsidR="00796BB0" w:rsidRPr="00880A94">
              <w:rPr>
                <w:rFonts w:asciiTheme="minorHAnsi" w:hAnsiTheme="minorHAnsi" w:cs="Arial"/>
                <w:b/>
                <w:color w:val="000000"/>
                <w:lang w:eastAsia="cs-CZ"/>
              </w:rPr>
              <w:t xml:space="preserve"> </w:t>
            </w:r>
          </w:p>
        </w:tc>
      </w:tr>
      <w:tr w:rsidR="00A348E3" w:rsidRPr="00997BC5" w14:paraId="241B3B9A" w14:textId="77777777" w:rsidTr="00880A94">
        <w:tc>
          <w:tcPr>
            <w:tcW w:w="5098" w:type="dxa"/>
          </w:tcPr>
          <w:p w14:paraId="686111F4" w14:textId="46E94595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Elektrochirurgický generátor pro otevřené, laparoskopické a endoskopické operace s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jednoduchým a přehledným ovládáním řízený výkonným multiprocesorem s měřením min. 71 cyklů během jedné periody (f=350 kHz)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real-time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monitoring pro bezpečnostní a výkonový systémy generátoru</w:t>
            </w:r>
          </w:p>
        </w:tc>
        <w:tc>
          <w:tcPr>
            <w:tcW w:w="3964" w:type="dxa"/>
          </w:tcPr>
          <w:p w14:paraId="6EFABC6B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74C1A1EB" w14:textId="77777777" w:rsidTr="00880A94">
        <w:tc>
          <w:tcPr>
            <w:tcW w:w="5098" w:type="dxa"/>
          </w:tcPr>
          <w:p w14:paraId="43CA379F" w14:textId="41BEF360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požadovaný výstupní VF výkon – bipolární min. 400 W,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min. 400 W s frekvencí 350 kHz </w:t>
            </w:r>
          </w:p>
        </w:tc>
        <w:tc>
          <w:tcPr>
            <w:tcW w:w="3964" w:type="dxa"/>
          </w:tcPr>
          <w:p w14:paraId="3FC49CD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F53D57F" w14:textId="77777777" w:rsidTr="00880A94">
        <w:tc>
          <w:tcPr>
            <w:tcW w:w="5098" w:type="dxa"/>
          </w:tcPr>
          <w:p w14:paraId="436DAEF4" w14:textId="42E5E8C5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řez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– standardní, čistý, smíšený, resekční, laparoskopický, mikro, suchý řez,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gastro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řez, argonový</w:t>
            </w:r>
          </w:p>
        </w:tc>
        <w:tc>
          <w:tcPr>
            <w:tcW w:w="3964" w:type="dxa"/>
          </w:tcPr>
          <w:p w14:paraId="61DDA6C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337C7B1D" w14:textId="77777777" w:rsidTr="00880A94">
        <w:tc>
          <w:tcPr>
            <w:tcW w:w="5098" w:type="dxa"/>
          </w:tcPr>
          <w:p w14:paraId="1E321B44" w14:textId="63C49B19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Bipolární řez – standardní, bipolární nůžky, pro artroskopie</w:t>
            </w:r>
          </w:p>
        </w:tc>
        <w:tc>
          <w:tcPr>
            <w:tcW w:w="3964" w:type="dxa"/>
          </w:tcPr>
          <w:p w14:paraId="034CC70A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ABB8255" w14:textId="77777777" w:rsidTr="00880A94">
        <w:tc>
          <w:tcPr>
            <w:tcW w:w="5098" w:type="dxa"/>
          </w:tcPr>
          <w:p w14:paraId="498BCF05" w14:textId="087F0B9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koagulace – sprejová, mírná, silná (řezací, smíšená, bez řezu), laparoskopická, resekční,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kardio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hrudní a prsní, simultánní,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gastro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argonová </w:t>
            </w:r>
          </w:p>
        </w:tc>
        <w:tc>
          <w:tcPr>
            <w:tcW w:w="3964" w:type="dxa"/>
          </w:tcPr>
          <w:p w14:paraId="1391C83D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5A25915" w14:textId="77777777" w:rsidTr="00880A94">
        <w:tc>
          <w:tcPr>
            <w:tcW w:w="5098" w:type="dxa"/>
          </w:tcPr>
          <w:p w14:paraId="6683DD3B" w14:textId="0CEC5CDA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Bipolární koagulace – pro pinzety, mikro,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autostart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bipolární nůžky, laparoskopická,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ligace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cév a tkání do průměru 7 mm, pro artroskopie</w:t>
            </w:r>
          </w:p>
        </w:tc>
        <w:tc>
          <w:tcPr>
            <w:tcW w:w="3964" w:type="dxa"/>
          </w:tcPr>
          <w:p w14:paraId="6BCAFEEA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270F4B9" w14:textId="77777777" w:rsidTr="00880A94">
        <w:tc>
          <w:tcPr>
            <w:tcW w:w="5098" w:type="dxa"/>
          </w:tcPr>
          <w:p w14:paraId="2040610F" w14:textId="62B2C520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nastavování výkonu lze pouze pomocí volby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hemostazického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efektu</w:t>
            </w:r>
          </w:p>
        </w:tc>
        <w:tc>
          <w:tcPr>
            <w:tcW w:w="3964" w:type="dxa"/>
          </w:tcPr>
          <w:p w14:paraId="60D83B8A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B9E3061" w14:textId="77777777" w:rsidTr="00880A94">
        <w:tc>
          <w:tcPr>
            <w:tcW w:w="5098" w:type="dxa"/>
          </w:tcPr>
          <w:p w14:paraId="22694403" w14:textId="7F4143B9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automatické přizpůsobení výstupního výkonu dle charakteru tkáně pro aplikaci optimálního množství energie</w:t>
            </w:r>
          </w:p>
        </w:tc>
        <w:tc>
          <w:tcPr>
            <w:tcW w:w="3964" w:type="dxa"/>
          </w:tcPr>
          <w:p w14:paraId="3B62E2A9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073F1ED" w14:textId="77777777" w:rsidTr="00880A94">
        <w:tc>
          <w:tcPr>
            <w:tcW w:w="5098" w:type="dxa"/>
          </w:tcPr>
          <w:p w14:paraId="5EB2E1E9" w14:textId="7E1F341A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4x univer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z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ální porty s automatickou identifikací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monopolárního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i bipolárního typu připojeného nástroje pro mezinárodní zástrčky</w:t>
            </w:r>
          </w:p>
        </w:tc>
        <w:tc>
          <w:tcPr>
            <w:tcW w:w="3964" w:type="dxa"/>
          </w:tcPr>
          <w:p w14:paraId="0F919E5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69BCDFE" w14:textId="77777777" w:rsidTr="00880A94">
        <w:tc>
          <w:tcPr>
            <w:tcW w:w="5098" w:type="dxa"/>
          </w:tcPr>
          <w:p w14:paraId="5B150323" w14:textId="19B66208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Automatická detekce připojeného nástroje a nastavení parametrů, u nástrojů s čipem evidence počtu použití nástroje</w:t>
            </w:r>
          </w:p>
        </w:tc>
        <w:tc>
          <w:tcPr>
            <w:tcW w:w="3964" w:type="dxa"/>
          </w:tcPr>
          <w:p w14:paraId="50264116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4681FFB" w14:textId="77777777" w:rsidTr="00880A94">
        <w:trPr>
          <w:trHeight w:val="550"/>
        </w:trPr>
        <w:tc>
          <w:tcPr>
            <w:tcW w:w="5098" w:type="dxa"/>
          </w:tcPr>
          <w:p w14:paraId="023A83C9" w14:textId="4F744D34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porty pro zapojení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4 bipolárních nebo 4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monopolárních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aktivních elektrod</w:t>
            </w:r>
          </w:p>
        </w:tc>
        <w:tc>
          <w:tcPr>
            <w:tcW w:w="3964" w:type="dxa"/>
          </w:tcPr>
          <w:p w14:paraId="19DE68D3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A650A8B" w14:textId="77777777" w:rsidTr="00880A94">
        <w:tc>
          <w:tcPr>
            <w:tcW w:w="5098" w:type="dxa"/>
          </w:tcPr>
          <w:p w14:paraId="1583F27F" w14:textId="7756F90D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Aktivace nástroje ručně, nožním pedálem anebo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autostartem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nastavení doby zpoždění aktivace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autostartu</w:t>
            </w:r>
            <w:proofErr w:type="spellEnd"/>
          </w:p>
        </w:tc>
        <w:tc>
          <w:tcPr>
            <w:tcW w:w="3964" w:type="dxa"/>
          </w:tcPr>
          <w:p w14:paraId="01FAB7AD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2267F938" w14:textId="77777777" w:rsidTr="00880A94">
        <w:tc>
          <w:tcPr>
            <w:tcW w:w="5098" w:type="dxa"/>
          </w:tcPr>
          <w:p w14:paraId="033A3BEB" w14:textId="5E9D57D0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Připojení min. dvou nožních spínačů a jejich volné přiřazení všem zdířkám</w:t>
            </w:r>
          </w:p>
        </w:tc>
        <w:tc>
          <w:tcPr>
            <w:tcW w:w="3964" w:type="dxa"/>
          </w:tcPr>
          <w:p w14:paraId="6C1951E7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2B3FCFA" w14:textId="77777777" w:rsidTr="00880A94">
        <w:tc>
          <w:tcPr>
            <w:tcW w:w="5098" w:type="dxa"/>
          </w:tcPr>
          <w:p w14:paraId="255E5D4A" w14:textId="3BC29F87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porty pro zapojení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4 bipolárních nástrojů pro koagulaci velkých cév do 7 mm</w:t>
            </w:r>
          </w:p>
        </w:tc>
        <w:tc>
          <w:tcPr>
            <w:tcW w:w="3964" w:type="dxa"/>
          </w:tcPr>
          <w:p w14:paraId="302DA8DD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431098A2" w14:textId="77777777" w:rsidTr="00880A94">
        <w:tc>
          <w:tcPr>
            <w:tcW w:w="5098" w:type="dxa"/>
          </w:tcPr>
          <w:p w14:paraId="73A513B5" w14:textId="62D53076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Kompletně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resterilizovatelné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nástroje s řezem (integrovaným nožem)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ligaci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cév a tkání do 7 mm průměru včetně</w:t>
            </w:r>
          </w:p>
        </w:tc>
        <w:tc>
          <w:tcPr>
            <w:tcW w:w="3964" w:type="dxa"/>
          </w:tcPr>
          <w:p w14:paraId="1EF1F354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FD5CA80" w14:textId="77777777" w:rsidTr="00880A94">
        <w:tc>
          <w:tcPr>
            <w:tcW w:w="5098" w:type="dxa"/>
          </w:tcPr>
          <w:p w14:paraId="50887551" w14:textId="2E21FB11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ovládací a informační barevný kapacitní dotykový displej o rozlišení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800 x 600 bodů a úhlopříčce min</w:t>
            </w:r>
            <w:r w:rsidR="00D173C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260 mm</w:t>
            </w:r>
          </w:p>
        </w:tc>
        <w:tc>
          <w:tcPr>
            <w:tcW w:w="3964" w:type="dxa"/>
          </w:tcPr>
          <w:p w14:paraId="1E098F93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18AB6A76" w14:textId="77777777" w:rsidTr="00880A94">
        <w:tc>
          <w:tcPr>
            <w:tcW w:w="5098" w:type="dxa"/>
          </w:tcPr>
          <w:p w14:paraId="3D841687" w14:textId="4EB1A1DA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zaručená technická kompatibilita bipolárního módu řezu a koagulace pro připojení bipolárního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resektoskopu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všech renomovaných značek (např.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Storz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, Wolf,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Olympus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3964" w:type="dxa"/>
          </w:tcPr>
          <w:p w14:paraId="0F610938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710A44D1" w14:textId="77777777" w:rsidTr="00880A94">
        <w:tc>
          <w:tcPr>
            <w:tcW w:w="5098" w:type="dxa"/>
          </w:tcPr>
          <w:p w14:paraId="6361209B" w14:textId="0F9B0689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modul pro bipolární resekci ve fyziologickém roztoku</w:t>
            </w:r>
          </w:p>
        </w:tc>
        <w:tc>
          <w:tcPr>
            <w:tcW w:w="3964" w:type="dxa"/>
          </w:tcPr>
          <w:p w14:paraId="202CC83B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F52F9A1" w14:textId="77777777" w:rsidTr="00880A94">
        <w:tc>
          <w:tcPr>
            <w:tcW w:w="5098" w:type="dxa"/>
          </w:tcPr>
          <w:p w14:paraId="7973027B" w14:textId="49565D2E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Integrovaný modul pro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ligaci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cév a tkání do průměru 7 mm s použitím kompletně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resterilizovatelných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nástrojů</w:t>
            </w:r>
          </w:p>
        </w:tc>
        <w:tc>
          <w:tcPr>
            <w:tcW w:w="3964" w:type="dxa"/>
          </w:tcPr>
          <w:p w14:paraId="4C331900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2B309894" w14:textId="77777777" w:rsidTr="00880A94">
        <w:tc>
          <w:tcPr>
            <w:tcW w:w="5098" w:type="dxa"/>
          </w:tcPr>
          <w:p w14:paraId="4785FAFF" w14:textId="11419C62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součástí je modul pro odsávání kouře u 2 přístrojů</w:t>
            </w:r>
          </w:p>
        </w:tc>
        <w:tc>
          <w:tcPr>
            <w:tcW w:w="3964" w:type="dxa"/>
          </w:tcPr>
          <w:p w14:paraId="79FAF25B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3F59DF34" w14:textId="77777777" w:rsidTr="00880A94">
        <w:tc>
          <w:tcPr>
            <w:tcW w:w="5098" w:type="dxa"/>
          </w:tcPr>
          <w:p w14:paraId="20B8A488" w14:textId="1D1919F2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modul pro disekci vodním paprskem</w:t>
            </w:r>
          </w:p>
        </w:tc>
        <w:tc>
          <w:tcPr>
            <w:tcW w:w="3964" w:type="dxa"/>
          </w:tcPr>
          <w:p w14:paraId="668CB71E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279AA389" w14:textId="77777777" w:rsidTr="00880A94">
        <w:tc>
          <w:tcPr>
            <w:tcW w:w="5098" w:type="dxa"/>
          </w:tcPr>
          <w:p w14:paraId="19BCF551" w14:textId="6705112F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Možnost rozšíření o modul pro argon-plasma koagulaci</w:t>
            </w:r>
          </w:p>
        </w:tc>
        <w:tc>
          <w:tcPr>
            <w:tcW w:w="3964" w:type="dxa"/>
          </w:tcPr>
          <w:p w14:paraId="011BEE89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FA33A5" w14:paraId="746995A7" w14:textId="77777777" w:rsidTr="00880A94">
        <w:tc>
          <w:tcPr>
            <w:tcW w:w="5098" w:type="dxa"/>
          </w:tcPr>
          <w:p w14:paraId="39E82307" w14:textId="0E1EB485" w:rsidR="00A348E3" w:rsidRPr="00880A94" w:rsidRDefault="00A348E3" w:rsidP="000B2377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880A94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Programové vybavení jednotky</w:t>
            </w:r>
          </w:p>
        </w:tc>
        <w:tc>
          <w:tcPr>
            <w:tcW w:w="3964" w:type="dxa"/>
          </w:tcPr>
          <w:p w14:paraId="199496CA" w14:textId="77777777" w:rsidR="00A348E3" w:rsidRPr="00880A94" w:rsidRDefault="00A348E3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348E3" w:rsidRPr="00997BC5" w14:paraId="7B4A496C" w14:textId="77777777" w:rsidTr="00880A94">
        <w:tc>
          <w:tcPr>
            <w:tcW w:w="5098" w:type="dxa"/>
          </w:tcPr>
          <w:p w14:paraId="13F4111C" w14:textId="4B001B85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Indikace chybových stavů akustická a optická 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textový průvodce na ovládací dotykové obrazovce: 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stepGuide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pro zjednodušení obsluhy generátoru</w:t>
            </w:r>
          </w:p>
        </w:tc>
        <w:tc>
          <w:tcPr>
            <w:tcW w:w="3964" w:type="dxa"/>
          </w:tcPr>
          <w:p w14:paraId="15410ADC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7B7647D" w14:textId="77777777" w:rsidTr="00880A94">
        <w:tc>
          <w:tcPr>
            <w:tcW w:w="5098" w:type="dxa"/>
          </w:tcPr>
          <w:p w14:paraId="2F60B3CB" w14:textId="37569D70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Menu přístroje, nápověda, chybová hlášení textová, informační v českém jazyce</w:t>
            </w:r>
          </w:p>
        </w:tc>
        <w:tc>
          <w:tcPr>
            <w:tcW w:w="3964" w:type="dxa"/>
          </w:tcPr>
          <w:p w14:paraId="2BDE3C2D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7A5F205" w14:textId="77777777" w:rsidTr="00880A94">
        <w:tc>
          <w:tcPr>
            <w:tcW w:w="5098" w:type="dxa"/>
          </w:tcPr>
          <w:p w14:paraId="0824E90A" w14:textId="10E29FD7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Nastavení a regulace hlasitosti akustické kontroly činnosti a výstrah vč. možnosti úplného ztišení</w:t>
            </w:r>
          </w:p>
        </w:tc>
        <w:tc>
          <w:tcPr>
            <w:tcW w:w="3964" w:type="dxa"/>
          </w:tcPr>
          <w:p w14:paraId="0B0CDDCF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5062CEAA" w14:textId="77777777" w:rsidTr="00880A94">
        <w:tc>
          <w:tcPr>
            <w:tcW w:w="5098" w:type="dxa"/>
          </w:tcPr>
          <w:p w14:paraId="7A03F199" w14:textId="5E2CA8E9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uživatelské programování generátoru pro nejméně 20 skupin, v každé s min. 15 programy přičemž každému programu jde přiřadit min.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6 algoritmů pro využití během jediné operace</w:t>
            </w:r>
          </w:p>
        </w:tc>
        <w:tc>
          <w:tcPr>
            <w:tcW w:w="3964" w:type="dxa"/>
          </w:tcPr>
          <w:p w14:paraId="045873E5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6DDEF476" w14:textId="77777777" w:rsidTr="00880A94">
        <w:tc>
          <w:tcPr>
            <w:tcW w:w="5098" w:type="dxa"/>
          </w:tcPr>
          <w:p w14:paraId="7D16561F" w14:textId="392C2D43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přepínání mezi 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min.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6 algoritmy nastavení generátoru v daném programu přímo z operačního pole, nebo na nožním pedálu</w:t>
            </w:r>
          </w:p>
        </w:tc>
        <w:tc>
          <w:tcPr>
            <w:tcW w:w="3964" w:type="dxa"/>
          </w:tcPr>
          <w:p w14:paraId="5CF2E8EF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3219BA38" w14:textId="77777777" w:rsidTr="00880A94">
        <w:tc>
          <w:tcPr>
            <w:tcW w:w="5098" w:type="dxa"/>
          </w:tcPr>
          <w:p w14:paraId="72624DC9" w14:textId="56C849AF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integrovaný WIFI komunikační interface pro konektivitu např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.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s NIS </w:t>
            </w:r>
          </w:p>
        </w:tc>
        <w:tc>
          <w:tcPr>
            <w:tcW w:w="3964" w:type="dxa"/>
          </w:tcPr>
          <w:p w14:paraId="404F0258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1D92CB9F" w14:textId="77777777" w:rsidTr="00880A94">
        <w:tc>
          <w:tcPr>
            <w:tcW w:w="5098" w:type="dxa"/>
          </w:tcPr>
          <w:p w14:paraId="631CACB0" w14:textId="6EC26B59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programování generátoru prostřednictvím vzdáleného – bezdrátového propojení (WIFI), možnost zálohování dat na </w:t>
            </w:r>
            <w:proofErr w:type="gram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NIS</w:t>
            </w:r>
            <w:proofErr w:type="gram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případně na nezávislý server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Cloud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) </w:t>
            </w:r>
          </w:p>
        </w:tc>
        <w:tc>
          <w:tcPr>
            <w:tcW w:w="3964" w:type="dxa"/>
          </w:tcPr>
          <w:p w14:paraId="5E19C476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997BC5" w14:paraId="005076D4" w14:textId="77777777" w:rsidTr="00880A94">
        <w:tc>
          <w:tcPr>
            <w:tcW w:w="5098" w:type="dxa"/>
          </w:tcPr>
          <w:p w14:paraId="22F9AB7D" w14:textId="339D1FA8" w:rsidR="00A348E3" w:rsidRPr="00880A94" w:rsidRDefault="00A348E3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sw aplikace výrobce umožňující programování jednotky prostřednictvím WIFI</w:t>
            </w:r>
          </w:p>
        </w:tc>
        <w:tc>
          <w:tcPr>
            <w:tcW w:w="3964" w:type="dxa"/>
          </w:tcPr>
          <w:p w14:paraId="5F349BF9" w14:textId="77777777" w:rsidR="00A348E3" w:rsidRPr="00880A94" w:rsidRDefault="00A348E3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A348E3" w:rsidRPr="00FA33A5" w14:paraId="5E38DB75" w14:textId="77777777" w:rsidTr="00880A94">
        <w:tc>
          <w:tcPr>
            <w:tcW w:w="5098" w:type="dxa"/>
          </w:tcPr>
          <w:p w14:paraId="5350B1C7" w14:textId="7258EC8D" w:rsidR="00A348E3" w:rsidRPr="00880A94" w:rsidRDefault="00A348E3" w:rsidP="007142AF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vzdálený update a upgrade sw jednotky výrobcem</w:t>
            </w:r>
          </w:p>
        </w:tc>
        <w:tc>
          <w:tcPr>
            <w:tcW w:w="3964" w:type="dxa"/>
          </w:tcPr>
          <w:p w14:paraId="59C10DBC" w14:textId="77777777" w:rsidR="00A348E3" w:rsidRPr="00880A94" w:rsidRDefault="00A348E3" w:rsidP="00880A94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6F833E0D" w14:textId="77777777" w:rsidR="00FA33A5" w:rsidRDefault="00FA33A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C421DF" w:rsidRPr="00FA33A5" w14:paraId="3C1F4714" w14:textId="77777777" w:rsidTr="00880A94">
        <w:tc>
          <w:tcPr>
            <w:tcW w:w="5098" w:type="dxa"/>
          </w:tcPr>
          <w:p w14:paraId="2397A328" w14:textId="3FF88599" w:rsidR="00C421DF" w:rsidRPr="00880A94" w:rsidRDefault="00C421DF" w:rsidP="000B2377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880A94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Bezpečnost</w:t>
            </w:r>
            <w:r w:rsidR="009F5DE5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n</w:t>
            </w:r>
            <w:r w:rsidRPr="00880A94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í parametry</w:t>
            </w:r>
          </w:p>
        </w:tc>
        <w:tc>
          <w:tcPr>
            <w:tcW w:w="3964" w:type="dxa"/>
          </w:tcPr>
          <w:p w14:paraId="0B5AF96B" w14:textId="77777777" w:rsidR="00C421DF" w:rsidRPr="00880A94" w:rsidRDefault="00C421DF" w:rsidP="00880A94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C421DF" w:rsidRPr="00997BC5" w14:paraId="15CFCB58" w14:textId="77777777" w:rsidTr="00880A94">
        <w:tc>
          <w:tcPr>
            <w:tcW w:w="5098" w:type="dxa"/>
          </w:tcPr>
          <w:p w14:paraId="76249523" w14:textId="5877CB5E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softwarová kontrola doby aktivace 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možnost nastavit cca 1-99 sec nebo vypnout </w:t>
            </w:r>
          </w:p>
        </w:tc>
        <w:tc>
          <w:tcPr>
            <w:tcW w:w="3964" w:type="dxa"/>
          </w:tcPr>
          <w:p w14:paraId="747A605D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444FF166" w14:textId="77777777" w:rsidTr="00880A94">
        <w:tc>
          <w:tcPr>
            <w:tcW w:w="5098" w:type="dxa"/>
          </w:tcPr>
          <w:p w14:paraId="090BF0DD" w14:textId="06C1AF71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dynamický bezpečnostní systém duální neutrální elektrody s automatickým nastavením horní hranice přechodového odporu s varovnou signalizací</w:t>
            </w:r>
          </w:p>
        </w:tc>
        <w:tc>
          <w:tcPr>
            <w:tcW w:w="3964" w:type="dxa"/>
          </w:tcPr>
          <w:p w14:paraId="2A240E93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0FF0FEB4" w14:textId="77777777" w:rsidTr="00880A94">
        <w:tc>
          <w:tcPr>
            <w:tcW w:w="5098" w:type="dxa"/>
          </w:tcPr>
          <w:p w14:paraId="53BF0FFF" w14:textId="13C5484B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kontrola asymetrie umístění neutrální elektrody na pacientovi s varovnou signalizací</w:t>
            </w:r>
          </w:p>
        </w:tc>
        <w:tc>
          <w:tcPr>
            <w:tcW w:w="3964" w:type="dxa"/>
          </w:tcPr>
          <w:p w14:paraId="63D57B88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764A6EC9" w14:textId="77777777" w:rsidTr="00880A94">
        <w:tc>
          <w:tcPr>
            <w:tcW w:w="5098" w:type="dxa"/>
          </w:tcPr>
          <w:p w14:paraId="67318E2F" w14:textId="1273265D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neonatální funkce neutrální elektrody</w:t>
            </w:r>
          </w:p>
        </w:tc>
        <w:tc>
          <w:tcPr>
            <w:tcW w:w="3964" w:type="dxa"/>
          </w:tcPr>
          <w:p w14:paraId="732890DD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C421DF" w:rsidRPr="00997BC5" w14:paraId="0AE43DEE" w14:textId="77777777" w:rsidTr="00880A94">
        <w:tc>
          <w:tcPr>
            <w:tcW w:w="5098" w:type="dxa"/>
          </w:tcPr>
          <w:p w14:paraId="3474969D" w14:textId="66936B57" w:rsidR="00C421DF" w:rsidRPr="00880A94" w:rsidRDefault="00C421DF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měření hustoty proudu na neutrální elektrodě s varovnou signalizací</w:t>
            </w:r>
          </w:p>
        </w:tc>
        <w:tc>
          <w:tcPr>
            <w:tcW w:w="3964" w:type="dxa"/>
          </w:tcPr>
          <w:p w14:paraId="77C2E551" w14:textId="77777777" w:rsidR="00C421DF" w:rsidRPr="00880A94" w:rsidRDefault="00C421DF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34018" w:rsidRPr="00997BC5" w14:paraId="06D41D27" w14:textId="77777777" w:rsidTr="00880A94">
        <w:tc>
          <w:tcPr>
            <w:tcW w:w="5098" w:type="dxa"/>
          </w:tcPr>
          <w:p w14:paraId="0AE74B99" w14:textId="3D3AD155" w:rsidR="00034018" w:rsidRPr="00880A94" w:rsidRDefault="00034018" w:rsidP="000B2377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1 ks nožní pedál pro řez a koagulaci, který lze mýt v myčce, s tlačítkem pro přepínání programů</w:t>
            </w:r>
          </w:p>
        </w:tc>
        <w:tc>
          <w:tcPr>
            <w:tcW w:w="3964" w:type="dxa"/>
          </w:tcPr>
          <w:p w14:paraId="664BD916" w14:textId="77777777" w:rsidR="00034018" w:rsidRPr="00880A94" w:rsidRDefault="00034018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  <w:tr w:rsidR="00034018" w:rsidRPr="00997BC5" w14:paraId="74894B58" w14:textId="77777777" w:rsidTr="00880A94">
        <w:tc>
          <w:tcPr>
            <w:tcW w:w="5098" w:type="dxa"/>
          </w:tcPr>
          <w:p w14:paraId="345E06A1" w14:textId="6C991520" w:rsidR="00034018" w:rsidRPr="00880A94" w:rsidRDefault="00034018" w:rsidP="007C7639">
            <w:pPr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základní příslušenství součástí dodávky </w:t>
            </w:r>
            <w:r w:rsidR="00485D2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–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dělená bezpečnostní neutrální elektroda s konstrukčním prvkem pro vyrovnání potenciálu na obou částech elektrody 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equipotenciální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ochranou)</w:t>
            </w:r>
            <w:r w:rsidR="00796BB0"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 xml:space="preserve"> </w:t>
            </w:r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(</w:t>
            </w:r>
            <w:proofErr w:type="spellStart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resterilizovatelná</w:t>
            </w:r>
            <w:proofErr w:type="spellEnd"/>
            <w:r w:rsidRPr="00880A94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), propojovací kabel k</w:t>
            </w:r>
            <w:r w:rsidR="007C7639"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  <w:t> neutrální elektrodě.</w:t>
            </w:r>
          </w:p>
        </w:tc>
        <w:tc>
          <w:tcPr>
            <w:tcW w:w="3964" w:type="dxa"/>
          </w:tcPr>
          <w:p w14:paraId="16311898" w14:textId="77777777" w:rsidR="00034018" w:rsidRPr="00880A94" w:rsidRDefault="00034018" w:rsidP="000B2377">
            <w:pPr>
              <w:spacing w:after="160" w:line="259" w:lineRule="auto"/>
              <w:rPr>
                <w:rFonts w:asciiTheme="minorHAnsi" w:eastAsia="Arial" w:hAnsiTheme="minorHAnsi" w:cs="Arial"/>
                <w:color w:val="000000"/>
                <w:kern w:val="1"/>
                <w:lang w:eastAsia="hi-IN" w:bidi="hi-IN"/>
              </w:rPr>
            </w:pPr>
          </w:p>
        </w:tc>
      </w:tr>
    </w:tbl>
    <w:p w14:paraId="561A56F2" w14:textId="446AF86D" w:rsidR="001C4C0F" w:rsidRDefault="001C4C0F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  <w:bookmarkStart w:id="0" w:name="_GoBack"/>
      <w:bookmarkEnd w:id="0"/>
    </w:p>
    <w:sectPr w:rsidR="001C4C0F" w:rsidSect="000076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FBAB4" w15:done="0"/>
  <w15:commentEx w15:paraId="0F08741F" w15:done="0"/>
  <w15:commentEx w15:paraId="29595B6F" w15:done="0"/>
  <w15:commentEx w15:paraId="0B7C4764" w15:done="0"/>
  <w15:commentEx w15:paraId="79C50CCB" w15:done="0"/>
  <w15:commentEx w15:paraId="16E1ABB4" w15:done="0"/>
  <w15:commentEx w15:paraId="31C37773" w15:done="0"/>
  <w15:commentEx w15:paraId="3DAD7D47" w15:done="0"/>
  <w15:commentEx w15:paraId="47037E17" w15:done="0"/>
  <w15:commentEx w15:paraId="6082F66F" w15:done="0"/>
  <w15:commentEx w15:paraId="6A953D14" w15:done="0"/>
  <w15:commentEx w15:paraId="2E5AEF98" w15:done="0"/>
  <w15:commentEx w15:paraId="146D9306" w15:done="0"/>
  <w15:commentEx w15:paraId="72485FA8" w15:done="0"/>
  <w15:commentEx w15:paraId="397FE280" w15:done="0"/>
  <w15:commentEx w15:paraId="6DCE73AD" w15:done="0"/>
  <w15:commentEx w15:paraId="3DDB6F4F" w15:done="0"/>
  <w15:commentEx w15:paraId="332BFD16" w15:done="0"/>
  <w15:commentEx w15:paraId="5BB73F90" w15:done="0"/>
  <w15:commentEx w15:paraId="418ECE68" w15:done="0"/>
  <w15:commentEx w15:paraId="379F16BE" w15:done="0"/>
  <w15:commentEx w15:paraId="1EA10E09" w15:done="0"/>
  <w15:commentEx w15:paraId="7FD26FD1" w15:done="0"/>
  <w15:commentEx w15:paraId="3DBC43D2" w15:done="0"/>
  <w15:commentEx w15:paraId="642A8A82" w15:done="0"/>
  <w15:commentEx w15:paraId="178E62FE" w15:done="0"/>
  <w15:commentEx w15:paraId="4A9D1BDB" w15:done="0"/>
  <w15:commentEx w15:paraId="58AF32AF" w15:done="0"/>
  <w15:commentEx w15:paraId="0B35E7FE" w15:done="0"/>
  <w15:commentEx w15:paraId="0E81AE79" w15:done="0"/>
  <w15:commentEx w15:paraId="200F2210" w15:done="0"/>
  <w15:commentEx w15:paraId="5E44050D" w15:done="0"/>
  <w15:commentEx w15:paraId="7D2F2E06" w15:done="0"/>
  <w15:commentEx w15:paraId="7D98131A" w15:done="0"/>
  <w15:commentEx w15:paraId="291F7C74" w15:done="0"/>
  <w15:commentEx w15:paraId="1B1C6898" w15:done="0"/>
  <w15:commentEx w15:paraId="6EA90E53" w15:done="0"/>
  <w15:commentEx w15:paraId="3B35A8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4706C" w14:textId="77777777" w:rsidR="00880A94" w:rsidRDefault="00880A94">
      <w:r>
        <w:separator/>
      </w:r>
    </w:p>
  </w:endnote>
  <w:endnote w:type="continuationSeparator" w:id="0">
    <w:p w14:paraId="1326A48C" w14:textId="77777777" w:rsidR="00880A94" w:rsidRDefault="0088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620459"/>
      <w:docPartObj>
        <w:docPartGallery w:val="Page Numbers (Bottom of Page)"/>
        <w:docPartUnique/>
      </w:docPartObj>
    </w:sdtPr>
    <w:sdtEndPr/>
    <w:sdtContent>
      <w:p w14:paraId="6E26CF64" w14:textId="2C46C9C4" w:rsidR="00880A94" w:rsidRDefault="00880A9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673">
          <w:rPr>
            <w:noProof/>
          </w:rPr>
          <w:t>1</w:t>
        </w:r>
        <w:r>
          <w:fldChar w:fldCharType="end"/>
        </w:r>
      </w:p>
    </w:sdtContent>
  </w:sdt>
  <w:p w14:paraId="61EF20FE" w14:textId="77777777" w:rsidR="00880A94" w:rsidRDefault="00880A9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3ACB8" w14:textId="77777777" w:rsidR="00880A94" w:rsidRDefault="00880A9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345FC" w14:textId="77777777" w:rsidR="00880A94" w:rsidRDefault="00880A94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80470" w14:textId="77777777" w:rsidR="00880A94" w:rsidRDefault="00880A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48AE3" w14:textId="77777777" w:rsidR="00880A94" w:rsidRDefault="00880A94">
      <w:r>
        <w:separator/>
      </w:r>
    </w:p>
  </w:footnote>
  <w:footnote w:type="continuationSeparator" w:id="0">
    <w:p w14:paraId="57DCC14A" w14:textId="77777777" w:rsidR="00880A94" w:rsidRDefault="0088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007C5" w14:textId="7F81664E" w:rsidR="00880A94" w:rsidRPr="00FA5D96" w:rsidRDefault="00880A94" w:rsidP="00AA3D05">
    <w:pP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</w:pPr>
    <w:r w:rsidRPr="00FA5D96">
      <w:rPr>
        <w:rFonts w:asciiTheme="minorHAnsi" w:eastAsia="Arial" w:hAnsiTheme="minorHAnsi" w:cs="Arial"/>
        <w:b/>
        <w:color w:val="000000"/>
        <w:kern w:val="1"/>
        <w:sz w:val="22"/>
        <w:szCs w:val="22"/>
        <w:lang w:eastAsia="hi-IN" w:bidi="hi-IN"/>
      </w:rPr>
      <w:t>Příloha č. 2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–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T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echnická specifikace předmětu plnění </w:t>
    </w:r>
    <w:r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 xml:space="preserve">= minimální technické požadavky </w:t>
    </w:r>
    <w:r w:rsidRPr="00FA5D96">
      <w:rPr>
        <w:rFonts w:asciiTheme="minorHAnsi" w:eastAsia="Arial" w:hAnsiTheme="minorHAnsi" w:cs="Arial"/>
        <w:color w:val="000000"/>
        <w:kern w:val="1"/>
        <w:sz w:val="22"/>
        <w:szCs w:val="22"/>
        <w:lang w:eastAsia="hi-IN" w:bidi="hi-IN"/>
      </w:rPr>
      <w:t>na předmět plnění veřejné zakázky</w:t>
    </w:r>
  </w:p>
  <w:p w14:paraId="368A17B9" w14:textId="77777777" w:rsidR="00880A94" w:rsidRDefault="00880A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C26A0" w14:textId="77777777" w:rsidR="00880A94" w:rsidRDefault="00880A9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445E1" w14:textId="77777777" w:rsidR="00880A94" w:rsidRDefault="00880A94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A422A" w14:textId="77777777" w:rsidR="00880A94" w:rsidRDefault="00880A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18216DA"/>
    <w:multiLevelType w:val="hybridMultilevel"/>
    <w:tmpl w:val="D4C07D20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B16848"/>
    <w:multiLevelType w:val="hybridMultilevel"/>
    <w:tmpl w:val="D632F184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1C0FBF"/>
    <w:multiLevelType w:val="hybridMultilevel"/>
    <w:tmpl w:val="C7824202"/>
    <w:lvl w:ilvl="0" w:tplc="B4C2F5AE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602F1C"/>
    <w:multiLevelType w:val="hybridMultilevel"/>
    <w:tmpl w:val="7F9880C4"/>
    <w:lvl w:ilvl="0" w:tplc="5406FA96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8">
    <w:nsid w:val="0C8E61E2"/>
    <w:multiLevelType w:val="hybridMultilevel"/>
    <w:tmpl w:val="07549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092F5B"/>
    <w:multiLevelType w:val="hybridMultilevel"/>
    <w:tmpl w:val="5DAE4382"/>
    <w:lvl w:ilvl="0" w:tplc="33720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271300"/>
    <w:multiLevelType w:val="hybridMultilevel"/>
    <w:tmpl w:val="49A0DA60"/>
    <w:lvl w:ilvl="0" w:tplc="16620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477BAB"/>
    <w:multiLevelType w:val="hybridMultilevel"/>
    <w:tmpl w:val="D5FEE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B61B26"/>
    <w:multiLevelType w:val="hybridMultilevel"/>
    <w:tmpl w:val="0C1CF204"/>
    <w:lvl w:ilvl="0" w:tplc="28C67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5633F7"/>
    <w:multiLevelType w:val="hybridMultilevel"/>
    <w:tmpl w:val="86A29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F07CBC"/>
    <w:multiLevelType w:val="hybridMultilevel"/>
    <w:tmpl w:val="1B40B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094C5B"/>
    <w:multiLevelType w:val="hybridMultilevel"/>
    <w:tmpl w:val="0F1E6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14204B"/>
    <w:multiLevelType w:val="hybridMultilevel"/>
    <w:tmpl w:val="F6047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4B5EC2"/>
    <w:multiLevelType w:val="hybridMultilevel"/>
    <w:tmpl w:val="2364150E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B76144"/>
    <w:multiLevelType w:val="hybridMultilevel"/>
    <w:tmpl w:val="6F3C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C641C1"/>
    <w:multiLevelType w:val="hybridMultilevel"/>
    <w:tmpl w:val="42900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436F4E"/>
    <w:multiLevelType w:val="hybridMultilevel"/>
    <w:tmpl w:val="401CE6B6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30266D"/>
    <w:multiLevelType w:val="hybridMultilevel"/>
    <w:tmpl w:val="A2227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F5313DF"/>
    <w:multiLevelType w:val="hybridMultilevel"/>
    <w:tmpl w:val="7CBC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3F59E4"/>
    <w:multiLevelType w:val="hybridMultilevel"/>
    <w:tmpl w:val="74E2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225B1A"/>
    <w:multiLevelType w:val="hybridMultilevel"/>
    <w:tmpl w:val="93E06FA8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C2175"/>
    <w:multiLevelType w:val="hybridMultilevel"/>
    <w:tmpl w:val="845C4EA0"/>
    <w:lvl w:ilvl="0" w:tplc="EFF669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85573"/>
    <w:multiLevelType w:val="hybridMultilevel"/>
    <w:tmpl w:val="A830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211F0"/>
    <w:multiLevelType w:val="hybridMultilevel"/>
    <w:tmpl w:val="9F3EAC4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>
    <w:nsid w:val="50760F4D"/>
    <w:multiLevelType w:val="multilevel"/>
    <w:tmpl w:val="4768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4EA67A7"/>
    <w:multiLevelType w:val="hybridMultilevel"/>
    <w:tmpl w:val="912014E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A0533D"/>
    <w:multiLevelType w:val="hybridMultilevel"/>
    <w:tmpl w:val="8DFEC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114B80"/>
    <w:multiLevelType w:val="hybridMultilevel"/>
    <w:tmpl w:val="942271A0"/>
    <w:lvl w:ilvl="0" w:tplc="4CE6759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EB5ED9"/>
    <w:multiLevelType w:val="hybridMultilevel"/>
    <w:tmpl w:val="83C226B8"/>
    <w:lvl w:ilvl="0" w:tplc="AD701D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6A2DD3"/>
    <w:multiLevelType w:val="hybridMultilevel"/>
    <w:tmpl w:val="61FA4D68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4234424"/>
    <w:multiLevelType w:val="hybridMultilevel"/>
    <w:tmpl w:val="BC549CC6"/>
    <w:lvl w:ilvl="0" w:tplc="37AE85F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AF1148"/>
    <w:multiLevelType w:val="hybridMultilevel"/>
    <w:tmpl w:val="080CEF2A"/>
    <w:lvl w:ilvl="0" w:tplc="5406FA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73B5C"/>
    <w:multiLevelType w:val="hybridMultilevel"/>
    <w:tmpl w:val="DF78B93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03531"/>
    <w:multiLevelType w:val="hybridMultilevel"/>
    <w:tmpl w:val="20EC5DC2"/>
    <w:lvl w:ilvl="0" w:tplc="5406F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36F3F"/>
    <w:multiLevelType w:val="hybridMultilevel"/>
    <w:tmpl w:val="DBBA203A"/>
    <w:lvl w:ilvl="0" w:tplc="DA14B27C">
      <w:start w:val="17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35"/>
  </w:num>
  <w:num w:numId="8">
    <w:abstractNumId w:val="18"/>
  </w:num>
  <w:num w:numId="9">
    <w:abstractNumId w:val="5"/>
  </w:num>
  <w:num w:numId="10">
    <w:abstractNumId w:val="35"/>
  </w:num>
  <w:num w:numId="11">
    <w:abstractNumId w:val="36"/>
  </w:num>
  <w:num w:numId="12">
    <w:abstractNumId w:val="23"/>
  </w:num>
  <w:num w:numId="13">
    <w:abstractNumId w:val="16"/>
  </w:num>
  <w:num w:numId="14">
    <w:abstractNumId w:val="28"/>
  </w:num>
  <w:num w:numId="15">
    <w:abstractNumId w:val="12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33"/>
  </w:num>
  <w:num w:numId="21">
    <w:abstractNumId w:val="9"/>
  </w:num>
  <w:num w:numId="22">
    <w:abstractNumId w:val="27"/>
  </w:num>
  <w:num w:numId="23">
    <w:abstractNumId w:val="19"/>
  </w:num>
  <w:num w:numId="24">
    <w:abstractNumId w:val="8"/>
  </w:num>
  <w:num w:numId="25">
    <w:abstractNumId w:val="17"/>
  </w:num>
  <w:num w:numId="26">
    <w:abstractNumId w:val="24"/>
  </w:num>
  <w:num w:numId="27">
    <w:abstractNumId w:val="22"/>
  </w:num>
  <w:num w:numId="28">
    <w:abstractNumId w:val="14"/>
  </w:num>
  <w:num w:numId="29">
    <w:abstractNumId w:val="13"/>
  </w:num>
  <w:num w:numId="30">
    <w:abstractNumId w:val="32"/>
  </w:num>
  <w:num w:numId="31">
    <w:abstractNumId w:val="25"/>
  </w:num>
  <w:num w:numId="32">
    <w:abstractNumId w:val="29"/>
  </w:num>
  <w:num w:numId="33">
    <w:abstractNumId w:val="30"/>
  </w:num>
  <w:num w:numId="34">
    <w:abstractNumId w:val="34"/>
  </w:num>
  <w:num w:numId="35">
    <w:abstractNumId w:val="39"/>
  </w:num>
  <w:num w:numId="36">
    <w:abstractNumId w:val="7"/>
  </w:num>
  <w:num w:numId="37">
    <w:abstractNumId w:val="38"/>
  </w:num>
  <w:num w:numId="38">
    <w:abstractNumId w:val="21"/>
  </w:num>
  <w:num w:numId="39">
    <w:abstractNumId w:val="26"/>
  </w:num>
  <w:num w:numId="40">
    <w:abstractNumId w:val="37"/>
  </w:num>
  <w:num w:numId="41">
    <w:abstractNumId w:val="4"/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0"/>
    <w:rsid w:val="00006BDA"/>
    <w:rsid w:val="000076EC"/>
    <w:rsid w:val="00011DAD"/>
    <w:rsid w:val="0002550C"/>
    <w:rsid w:val="00027697"/>
    <w:rsid w:val="00031743"/>
    <w:rsid w:val="00031D00"/>
    <w:rsid w:val="00034018"/>
    <w:rsid w:val="00043EE9"/>
    <w:rsid w:val="00044EB7"/>
    <w:rsid w:val="0005650A"/>
    <w:rsid w:val="00057A8A"/>
    <w:rsid w:val="000634B6"/>
    <w:rsid w:val="00064A39"/>
    <w:rsid w:val="00064A89"/>
    <w:rsid w:val="00065F1F"/>
    <w:rsid w:val="00066982"/>
    <w:rsid w:val="000728F9"/>
    <w:rsid w:val="000833A8"/>
    <w:rsid w:val="000834D4"/>
    <w:rsid w:val="00083F3A"/>
    <w:rsid w:val="000A0CC2"/>
    <w:rsid w:val="000A10FB"/>
    <w:rsid w:val="000B2377"/>
    <w:rsid w:val="000C0A4A"/>
    <w:rsid w:val="000C1B2A"/>
    <w:rsid w:val="000E4DA2"/>
    <w:rsid w:val="000E68D3"/>
    <w:rsid w:val="000F31AB"/>
    <w:rsid w:val="00100A8C"/>
    <w:rsid w:val="00101A33"/>
    <w:rsid w:val="0010360B"/>
    <w:rsid w:val="00105FAC"/>
    <w:rsid w:val="0010689D"/>
    <w:rsid w:val="00106EEC"/>
    <w:rsid w:val="00112A40"/>
    <w:rsid w:val="00124546"/>
    <w:rsid w:val="00132F6F"/>
    <w:rsid w:val="0014660B"/>
    <w:rsid w:val="00160555"/>
    <w:rsid w:val="00182533"/>
    <w:rsid w:val="00187676"/>
    <w:rsid w:val="00195A6A"/>
    <w:rsid w:val="00195CDD"/>
    <w:rsid w:val="001973AF"/>
    <w:rsid w:val="001A209E"/>
    <w:rsid w:val="001A5E23"/>
    <w:rsid w:val="001C4C0F"/>
    <w:rsid w:val="001D03C5"/>
    <w:rsid w:val="001D24AB"/>
    <w:rsid w:val="001F1E5E"/>
    <w:rsid w:val="001F21FA"/>
    <w:rsid w:val="001F24B5"/>
    <w:rsid w:val="002060A6"/>
    <w:rsid w:val="0023489E"/>
    <w:rsid w:val="002471FF"/>
    <w:rsid w:val="00260B89"/>
    <w:rsid w:val="00263C7A"/>
    <w:rsid w:val="00270FB1"/>
    <w:rsid w:val="00277D72"/>
    <w:rsid w:val="00284AC4"/>
    <w:rsid w:val="00293CAE"/>
    <w:rsid w:val="002A3467"/>
    <w:rsid w:val="002B7382"/>
    <w:rsid w:val="002C2AF6"/>
    <w:rsid w:val="002E2627"/>
    <w:rsid w:val="002E2CE8"/>
    <w:rsid w:val="002E4817"/>
    <w:rsid w:val="002F04BB"/>
    <w:rsid w:val="00302B73"/>
    <w:rsid w:val="003101C4"/>
    <w:rsid w:val="0031106D"/>
    <w:rsid w:val="00312CA3"/>
    <w:rsid w:val="00314A22"/>
    <w:rsid w:val="003223A0"/>
    <w:rsid w:val="003262D2"/>
    <w:rsid w:val="00326F47"/>
    <w:rsid w:val="00332BE7"/>
    <w:rsid w:val="003364A4"/>
    <w:rsid w:val="00336F5B"/>
    <w:rsid w:val="003426CC"/>
    <w:rsid w:val="003464B0"/>
    <w:rsid w:val="00347CF6"/>
    <w:rsid w:val="003846E5"/>
    <w:rsid w:val="00385013"/>
    <w:rsid w:val="003853C4"/>
    <w:rsid w:val="003B0AEF"/>
    <w:rsid w:val="003C11A5"/>
    <w:rsid w:val="003D0A93"/>
    <w:rsid w:val="003D3890"/>
    <w:rsid w:val="003E591A"/>
    <w:rsid w:val="003F15FE"/>
    <w:rsid w:val="003F53B1"/>
    <w:rsid w:val="00404DDE"/>
    <w:rsid w:val="00411BDC"/>
    <w:rsid w:val="004120BA"/>
    <w:rsid w:val="004131A1"/>
    <w:rsid w:val="00414A54"/>
    <w:rsid w:val="00416C5F"/>
    <w:rsid w:val="00420BFE"/>
    <w:rsid w:val="00421157"/>
    <w:rsid w:val="004216C2"/>
    <w:rsid w:val="00444339"/>
    <w:rsid w:val="0044718D"/>
    <w:rsid w:val="0045724B"/>
    <w:rsid w:val="0046618F"/>
    <w:rsid w:val="00470639"/>
    <w:rsid w:val="00474F27"/>
    <w:rsid w:val="00477391"/>
    <w:rsid w:val="00483CD4"/>
    <w:rsid w:val="00485D29"/>
    <w:rsid w:val="00490A57"/>
    <w:rsid w:val="004B2F95"/>
    <w:rsid w:val="004B774D"/>
    <w:rsid w:val="004B7786"/>
    <w:rsid w:val="004C0FD8"/>
    <w:rsid w:val="004C25D9"/>
    <w:rsid w:val="004C520F"/>
    <w:rsid w:val="004C7521"/>
    <w:rsid w:val="004D21B4"/>
    <w:rsid w:val="004F1E9A"/>
    <w:rsid w:val="0050351A"/>
    <w:rsid w:val="0051313E"/>
    <w:rsid w:val="005139BA"/>
    <w:rsid w:val="00513D8E"/>
    <w:rsid w:val="00514D96"/>
    <w:rsid w:val="00525E2C"/>
    <w:rsid w:val="00541B96"/>
    <w:rsid w:val="0056102C"/>
    <w:rsid w:val="00562285"/>
    <w:rsid w:val="00563E40"/>
    <w:rsid w:val="00576245"/>
    <w:rsid w:val="00577102"/>
    <w:rsid w:val="0058057A"/>
    <w:rsid w:val="00585C6C"/>
    <w:rsid w:val="00591744"/>
    <w:rsid w:val="005A52D7"/>
    <w:rsid w:val="005C1EE0"/>
    <w:rsid w:val="005D3F27"/>
    <w:rsid w:val="005E1B48"/>
    <w:rsid w:val="005E2D11"/>
    <w:rsid w:val="005F730A"/>
    <w:rsid w:val="00600F85"/>
    <w:rsid w:val="00605D10"/>
    <w:rsid w:val="00606C1C"/>
    <w:rsid w:val="006158B9"/>
    <w:rsid w:val="0062362C"/>
    <w:rsid w:val="00625CF5"/>
    <w:rsid w:val="00625EB0"/>
    <w:rsid w:val="00626386"/>
    <w:rsid w:val="006333FE"/>
    <w:rsid w:val="00633561"/>
    <w:rsid w:val="006431F9"/>
    <w:rsid w:val="00644A46"/>
    <w:rsid w:val="00660673"/>
    <w:rsid w:val="00662F0A"/>
    <w:rsid w:val="00663C19"/>
    <w:rsid w:val="00663C3E"/>
    <w:rsid w:val="0066723A"/>
    <w:rsid w:val="00675D60"/>
    <w:rsid w:val="00677C01"/>
    <w:rsid w:val="006831E6"/>
    <w:rsid w:val="00686019"/>
    <w:rsid w:val="006954AD"/>
    <w:rsid w:val="006970C5"/>
    <w:rsid w:val="006A5CE3"/>
    <w:rsid w:val="006B0CE0"/>
    <w:rsid w:val="006B0F6B"/>
    <w:rsid w:val="006B151E"/>
    <w:rsid w:val="006B3F61"/>
    <w:rsid w:val="006B6471"/>
    <w:rsid w:val="006C02FE"/>
    <w:rsid w:val="006C0E66"/>
    <w:rsid w:val="006C5944"/>
    <w:rsid w:val="006C5B4C"/>
    <w:rsid w:val="006E078A"/>
    <w:rsid w:val="006E354D"/>
    <w:rsid w:val="006F1A95"/>
    <w:rsid w:val="006F25DA"/>
    <w:rsid w:val="00707B72"/>
    <w:rsid w:val="007142AF"/>
    <w:rsid w:val="0071455B"/>
    <w:rsid w:val="00725C4A"/>
    <w:rsid w:val="00725FF9"/>
    <w:rsid w:val="0074624C"/>
    <w:rsid w:val="00757BCE"/>
    <w:rsid w:val="0076623D"/>
    <w:rsid w:val="00780990"/>
    <w:rsid w:val="00782A26"/>
    <w:rsid w:val="007865A8"/>
    <w:rsid w:val="00786A79"/>
    <w:rsid w:val="00790DA4"/>
    <w:rsid w:val="007928CC"/>
    <w:rsid w:val="007969C5"/>
    <w:rsid w:val="00796BB0"/>
    <w:rsid w:val="007A5F13"/>
    <w:rsid w:val="007B209A"/>
    <w:rsid w:val="007B4F69"/>
    <w:rsid w:val="007B5D06"/>
    <w:rsid w:val="007C20DB"/>
    <w:rsid w:val="007C51CF"/>
    <w:rsid w:val="007C7639"/>
    <w:rsid w:val="007D0722"/>
    <w:rsid w:val="007E2060"/>
    <w:rsid w:val="007E2F41"/>
    <w:rsid w:val="007F2344"/>
    <w:rsid w:val="00824B9C"/>
    <w:rsid w:val="00831ED9"/>
    <w:rsid w:val="008341C7"/>
    <w:rsid w:val="0083607B"/>
    <w:rsid w:val="0084355B"/>
    <w:rsid w:val="00856ADB"/>
    <w:rsid w:val="00860AE7"/>
    <w:rsid w:val="008649A4"/>
    <w:rsid w:val="00865AA2"/>
    <w:rsid w:val="00880A94"/>
    <w:rsid w:val="008813BD"/>
    <w:rsid w:val="00887616"/>
    <w:rsid w:val="00887982"/>
    <w:rsid w:val="008970F2"/>
    <w:rsid w:val="008A439C"/>
    <w:rsid w:val="008B16F1"/>
    <w:rsid w:val="008C5616"/>
    <w:rsid w:val="008D2181"/>
    <w:rsid w:val="008D293E"/>
    <w:rsid w:val="008D7E16"/>
    <w:rsid w:val="008E4807"/>
    <w:rsid w:val="008E5A3D"/>
    <w:rsid w:val="008E7EAB"/>
    <w:rsid w:val="008F549C"/>
    <w:rsid w:val="008F56DC"/>
    <w:rsid w:val="008F7A95"/>
    <w:rsid w:val="00902784"/>
    <w:rsid w:val="009036E6"/>
    <w:rsid w:val="00906976"/>
    <w:rsid w:val="0092698E"/>
    <w:rsid w:val="00947128"/>
    <w:rsid w:val="00953EEB"/>
    <w:rsid w:val="00954C76"/>
    <w:rsid w:val="009602A7"/>
    <w:rsid w:val="009602BE"/>
    <w:rsid w:val="00961F7B"/>
    <w:rsid w:val="0096500E"/>
    <w:rsid w:val="00973939"/>
    <w:rsid w:val="00974D08"/>
    <w:rsid w:val="00976B0F"/>
    <w:rsid w:val="00981991"/>
    <w:rsid w:val="00986987"/>
    <w:rsid w:val="00997BC5"/>
    <w:rsid w:val="009A560B"/>
    <w:rsid w:val="009B0ECD"/>
    <w:rsid w:val="009C2239"/>
    <w:rsid w:val="009D734C"/>
    <w:rsid w:val="009E02A2"/>
    <w:rsid w:val="009E71A6"/>
    <w:rsid w:val="009F220F"/>
    <w:rsid w:val="009F3B17"/>
    <w:rsid w:val="009F5DE5"/>
    <w:rsid w:val="00A05829"/>
    <w:rsid w:val="00A10B0E"/>
    <w:rsid w:val="00A138EA"/>
    <w:rsid w:val="00A1609E"/>
    <w:rsid w:val="00A1727E"/>
    <w:rsid w:val="00A17F3D"/>
    <w:rsid w:val="00A2380A"/>
    <w:rsid w:val="00A26703"/>
    <w:rsid w:val="00A27818"/>
    <w:rsid w:val="00A30C62"/>
    <w:rsid w:val="00A348E3"/>
    <w:rsid w:val="00A375C3"/>
    <w:rsid w:val="00A410B2"/>
    <w:rsid w:val="00A44664"/>
    <w:rsid w:val="00A632A8"/>
    <w:rsid w:val="00A639F3"/>
    <w:rsid w:val="00A64DAB"/>
    <w:rsid w:val="00A6523F"/>
    <w:rsid w:val="00A72A51"/>
    <w:rsid w:val="00A916A2"/>
    <w:rsid w:val="00A95103"/>
    <w:rsid w:val="00AA28F0"/>
    <w:rsid w:val="00AA3D05"/>
    <w:rsid w:val="00AA7655"/>
    <w:rsid w:val="00AC0D50"/>
    <w:rsid w:val="00AC1DB6"/>
    <w:rsid w:val="00AC4536"/>
    <w:rsid w:val="00AD4E5A"/>
    <w:rsid w:val="00AD542B"/>
    <w:rsid w:val="00AE240F"/>
    <w:rsid w:val="00B0568E"/>
    <w:rsid w:val="00B12EE6"/>
    <w:rsid w:val="00B13EB3"/>
    <w:rsid w:val="00B21778"/>
    <w:rsid w:val="00B23CD2"/>
    <w:rsid w:val="00B2783D"/>
    <w:rsid w:val="00B3763F"/>
    <w:rsid w:val="00B37ABF"/>
    <w:rsid w:val="00B37B10"/>
    <w:rsid w:val="00B45E65"/>
    <w:rsid w:val="00B470CB"/>
    <w:rsid w:val="00B51DCD"/>
    <w:rsid w:val="00B6658F"/>
    <w:rsid w:val="00B67D4E"/>
    <w:rsid w:val="00B82E14"/>
    <w:rsid w:val="00B86143"/>
    <w:rsid w:val="00BA0763"/>
    <w:rsid w:val="00BA4016"/>
    <w:rsid w:val="00BA627C"/>
    <w:rsid w:val="00BB3910"/>
    <w:rsid w:val="00BB3B2D"/>
    <w:rsid w:val="00BC5A47"/>
    <w:rsid w:val="00BC6FFB"/>
    <w:rsid w:val="00BD362E"/>
    <w:rsid w:val="00BD52FE"/>
    <w:rsid w:val="00BE111F"/>
    <w:rsid w:val="00BF12F7"/>
    <w:rsid w:val="00BF43D8"/>
    <w:rsid w:val="00C022CD"/>
    <w:rsid w:val="00C03551"/>
    <w:rsid w:val="00C27E3E"/>
    <w:rsid w:val="00C421DF"/>
    <w:rsid w:val="00C433DF"/>
    <w:rsid w:val="00C57073"/>
    <w:rsid w:val="00C612D1"/>
    <w:rsid w:val="00C6576E"/>
    <w:rsid w:val="00C66107"/>
    <w:rsid w:val="00C742A4"/>
    <w:rsid w:val="00C82046"/>
    <w:rsid w:val="00C864AB"/>
    <w:rsid w:val="00CA0D16"/>
    <w:rsid w:val="00CA6833"/>
    <w:rsid w:val="00CA6DE4"/>
    <w:rsid w:val="00CB4CED"/>
    <w:rsid w:val="00CB5167"/>
    <w:rsid w:val="00CB65D2"/>
    <w:rsid w:val="00CB7DB6"/>
    <w:rsid w:val="00CC4F9D"/>
    <w:rsid w:val="00CC6C48"/>
    <w:rsid w:val="00CE4429"/>
    <w:rsid w:val="00CF0754"/>
    <w:rsid w:val="00CF0DD9"/>
    <w:rsid w:val="00CF3BEF"/>
    <w:rsid w:val="00CF3DC0"/>
    <w:rsid w:val="00D01A1A"/>
    <w:rsid w:val="00D06177"/>
    <w:rsid w:val="00D111E4"/>
    <w:rsid w:val="00D173C0"/>
    <w:rsid w:val="00D30792"/>
    <w:rsid w:val="00D31438"/>
    <w:rsid w:val="00D4061F"/>
    <w:rsid w:val="00D4494B"/>
    <w:rsid w:val="00D45457"/>
    <w:rsid w:val="00D546B3"/>
    <w:rsid w:val="00D64D2B"/>
    <w:rsid w:val="00D72481"/>
    <w:rsid w:val="00D733E6"/>
    <w:rsid w:val="00D74317"/>
    <w:rsid w:val="00D82AB6"/>
    <w:rsid w:val="00D87AB7"/>
    <w:rsid w:val="00D97857"/>
    <w:rsid w:val="00DA07D1"/>
    <w:rsid w:val="00DA5E12"/>
    <w:rsid w:val="00DA671E"/>
    <w:rsid w:val="00DD17C4"/>
    <w:rsid w:val="00DD2180"/>
    <w:rsid w:val="00DD24A0"/>
    <w:rsid w:val="00DD3E0A"/>
    <w:rsid w:val="00DF0060"/>
    <w:rsid w:val="00DF4824"/>
    <w:rsid w:val="00E03C6A"/>
    <w:rsid w:val="00E20B28"/>
    <w:rsid w:val="00E220D3"/>
    <w:rsid w:val="00E3036F"/>
    <w:rsid w:val="00E42D03"/>
    <w:rsid w:val="00E434C4"/>
    <w:rsid w:val="00E5274F"/>
    <w:rsid w:val="00E64C29"/>
    <w:rsid w:val="00E820BB"/>
    <w:rsid w:val="00E85A90"/>
    <w:rsid w:val="00EB5175"/>
    <w:rsid w:val="00EB7B4D"/>
    <w:rsid w:val="00EC1682"/>
    <w:rsid w:val="00EC6585"/>
    <w:rsid w:val="00ED145E"/>
    <w:rsid w:val="00EF0462"/>
    <w:rsid w:val="00EF57C7"/>
    <w:rsid w:val="00F027D2"/>
    <w:rsid w:val="00F03274"/>
    <w:rsid w:val="00F1052D"/>
    <w:rsid w:val="00F1077E"/>
    <w:rsid w:val="00F16A96"/>
    <w:rsid w:val="00F306E1"/>
    <w:rsid w:val="00F31CE8"/>
    <w:rsid w:val="00F32914"/>
    <w:rsid w:val="00F47383"/>
    <w:rsid w:val="00F50E80"/>
    <w:rsid w:val="00F71E59"/>
    <w:rsid w:val="00F924C6"/>
    <w:rsid w:val="00F936DC"/>
    <w:rsid w:val="00FA33A5"/>
    <w:rsid w:val="00FA5392"/>
    <w:rsid w:val="00FA5D96"/>
    <w:rsid w:val="00FA6196"/>
    <w:rsid w:val="00FB1140"/>
    <w:rsid w:val="00FB38CC"/>
    <w:rsid w:val="00FB5237"/>
    <w:rsid w:val="00FB6826"/>
    <w:rsid w:val="00FC35F5"/>
    <w:rsid w:val="00FE7930"/>
    <w:rsid w:val="00FF284C"/>
    <w:rsid w:val="00FF3242"/>
    <w:rsid w:val="00FF4112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22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  <w:style w:type="character" w:customStyle="1" w:styleId="StylE-mailovZprvy62">
    <w:name w:val="StylE-mailovéZprávy62"/>
    <w:semiHidden/>
    <w:rsid w:val="005139BA"/>
    <w:rPr>
      <w:rFonts w:ascii="Arial" w:hAnsi="Arial" w:cs="Arial" w:hint="default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semiHidden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2F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rsid w:val="00414A54"/>
    <w:pPr>
      <w:suppressAutoHyphens w:val="0"/>
      <w:spacing w:before="100" w:after="119"/>
    </w:pPr>
    <w:rPr>
      <w:kern w:val="1"/>
    </w:rPr>
  </w:style>
  <w:style w:type="character" w:customStyle="1" w:styleId="StylE-mailovZprvy62">
    <w:name w:val="StylE-mailovéZprávy62"/>
    <w:semiHidden/>
    <w:rsid w:val="005139BA"/>
    <w:rPr>
      <w:rFonts w:ascii="Arial" w:hAnsi="Arial" w:cs="Arial" w:hint="default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5E49D-9A1D-4A68-B938-8DF90336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834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16</cp:revision>
  <cp:lastPrinted>2017-05-23T11:57:00Z</cp:lastPrinted>
  <dcterms:created xsi:type="dcterms:W3CDTF">2018-08-06T12:09:00Z</dcterms:created>
  <dcterms:modified xsi:type="dcterms:W3CDTF">2018-10-04T13:29:00Z</dcterms:modified>
</cp:coreProperties>
</file>